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关于中原区202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财政收支预算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调整方案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草案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的报告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——202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年</w:t>
      </w:r>
      <w:r>
        <w:rPr>
          <w:rFonts w:hint="eastAsia" w:eastAsia="楷体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月</w:t>
      </w:r>
      <w:r>
        <w:rPr>
          <w:rFonts w:hint="eastAsia" w:eastAsia="楷体_GB2312" w:cs="Times New Roman"/>
          <w:color w:val="auto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日在区十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届人大常委会第</w:t>
      </w:r>
      <w:r>
        <w:rPr>
          <w:rFonts w:hint="eastAsia" w:eastAsia="楷体_GB2312" w:cs="Times New Roman"/>
          <w:color w:val="auto"/>
          <w:sz w:val="32"/>
          <w:szCs w:val="32"/>
          <w:lang w:val="en-US" w:eastAsia="zh-CN"/>
        </w:rPr>
        <w:t>十一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次会议上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中原区人民政府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主任、各位副主任、各位委员：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按照《预算法》有关规定，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我受区人民政府委托，现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就2023年全区财政收支预算调整方案报告如下，请予审议。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区本级预算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调整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  <w:t>（一）一般公共预算收支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</w:rPr>
        <w:t>调整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  <w:t>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经区十七届人大三次会议批准的2023年区本级一般公共预算收入预算为482231万元，1-11月份实际完成475222万元，同比增长7.16%。其中，税收收入完成388492万元，同比增长24.9%；非税收入完成86730万元，同比下降34.5%。结合对全区12月份财政收入的分析预测，</w:t>
      </w: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在确保完成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全年一般公共预算收入预算</w:t>
      </w: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的</w:t>
      </w:r>
      <w:r>
        <w:rPr>
          <w:rFonts w:hint="eastAsia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基础上</w:t>
      </w: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，需对具体收入税种</w:t>
      </w: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作出</w:t>
      </w: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相应调整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经区十七届人大三次会议批准的2023年区本级一般公共预算支出预算为343200万元，</w:t>
      </w: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结合当年新增一般性转移支付收入、债务转贷收入及调入资金情况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在确保完成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全年一般公共预算</w:t>
      </w: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支出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预算</w:t>
      </w: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的</w:t>
      </w:r>
      <w:r>
        <w:rPr>
          <w:rFonts w:hint="eastAsia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基础上</w:t>
      </w: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，需对具体支出科目</w:t>
      </w: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作出</w:t>
      </w: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相应调整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  <w:t>（二）政府性基金预算收支调整事项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经区十七届人大三次会议批准的2023年区本级政府性基金预算支出预算为68267万元，因新增地方政府专项债券等因素，全年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政府性基金预算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支出</w:t>
      </w:r>
      <w:r>
        <w:rPr>
          <w:rFonts w:hint="eastAsia" w:ascii="Times New Roman" w:hAnsi="Times New Roman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预算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需</w:t>
      </w: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作出</w:t>
      </w: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相应调整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  <w:t>（三）地方政府债务调整事项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详见附表3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kern w:val="0"/>
          <w:sz w:val="32"/>
          <w:szCs w:val="32"/>
          <w:lang w:val="en-US" w:eastAsia="zh-CN" w:bidi="ar-SA"/>
        </w:rPr>
        <w:t>新增债券：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1-11月份，上级共下达我区新增债券107000万元，其中，新增一般债券5300万元，纳入一般公共预算管理；新增专项债券101700万元，纳入政府性基金预算管理。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kern w:val="0"/>
          <w:sz w:val="32"/>
          <w:szCs w:val="32"/>
          <w:lang w:val="en-US" w:eastAsia="zh-CN" w:bidi="ar-SA"/>
        </w:rPr>
        <w:t>再融资债券：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1-11月份，上级共下达我区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再融资债券128700万元，其中，用于偿还一般债券本金20200万元；用于偿还专项债券本金108500万元。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二、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本级预算调整方案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综合考虑上述调整事项，建议对区本级预算进行如下调整：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（一）一般公共预算调整方案（详见附表</w:t>
      </w:r>
      <w:r>
        <w:rPr>
          <w:rFonts w:hint="eastAsia" w:eastAsia="楷体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1、上级补助收入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预算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拟调整为157710万元，调增43477万元。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、调入资金预算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拟调整为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60091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万元，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调减141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84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、一般债务转贷收入预算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拟调整为25500万元，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调增25500万元。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4、上解上级支出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拟调整为386951万元，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调增34639万元。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5、一般债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还本支出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拟调整为20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454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万元，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调增20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154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政府性基金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预算调整方案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（详见附表2）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1、上级补助收入预算拟调整为47912万元，调增47707万元。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2、调入资金预算拟调整为5900万元，调增5900万元。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3、专项债务转贷收入预算拟调整为210200万元，调增210200万元。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4、政府性基金预算支出预算拟调整为171072万元，调增102805万元。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5、专项债务还本支出预算拟调整为111219万元，调增111219万元。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6、调出资金预算拟调整为49783万元，调增49783万元。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调整后，区本级一般公共预算、政府性基金预算均收支平衡。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（三）地方政府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债务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截至2022年末，我区地方政府债务限额895284万元，其中，一般债务限额193765万元，专项债务限额701519万元。地方政府债务余额857337万元，其中，一般债务余额162018万元，专项债务余额695319万元。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根据当年新增地方债务及债务还本情况，拟调整我区地方债务限额为1002284万元，其中，一般债务限额199065万元，专项债务限额803219万元。拟调整我区政府债务余额为961364万元，其中，一般债务余额167064万元，专项债务余额794300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三、其他需汇报事项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  <w:t>（一）政府债务还本付息情况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2023年我区共偿还债券本金131673万元，其中，一般债券还本20454万元（再融资偿还20200万元，自有财力偿还254万元）；专项债券还本111219万元（再融资偿还108500万元，自有财力偿还2719万元）。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val="en-US" w:eastAsia="zh-CN"/>
        </w:rPr>
        <w:t>2023年我区共支付债券利息29009万元，其中，一般债券付息5275万元，专项债券付息23734万元，均为自有财力支付。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  <w:t>（二）新增上级专项转移支付资金情况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1—11月份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，上级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共下达我区专项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转移支付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资金133108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扣除提前下达列入年初预算部分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414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万元，当年新增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132694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万元，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其中，新增一般公共预算专项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转移支付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23499万元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新增政府性基金预算专项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转移支付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109195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需要说明的是：以上调整方案为基于目前实际收支情况的预计数据，本级财政收支情况年底才能确定，上级转移支付年内总体预算额度尚未完全确定，预算调整数还不是年度预算执行的最终决算数，有关决算数据将在预算执行情况或财政决算报告中详细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以上报告，请予审议。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附表：1、2023年中原区一般公共预算调整方案（草案）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2、2023年中原区政府性基金预算调整方案（草案）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3、2023年中原区新增政府债券资金安排意见</w:t>
      </w:r>
    </w:p>
    <w:p>
      <w:pPr>
        <w:pStyle w:val="2"/>
        <w:rPr>
          <w:rFonts w:hint="default"/>
          <w:lang w:val="en-US" w:eastAsia="zh-CN"/>
        </w:rPr>
        <w:sectPr>
          <w:footerReference r:id="rId3" w:type="default"/>
          <w:pgSz w:w="11906" w:h="16838"/>
          <w:pgMar w:top="1928" w:right="1531" w:bottom="1701" w:left="1531" w:header="1134" w:footer="124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附表1：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2023年中原区一般公共预算调整方案（草案）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单位：万元</w:t>
      </w:r>
    </w:p>
    <w:tbl>
      <w:tblPr>
        <w:tblStyle w:val="8"/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6"/>
        <w:gridCol w:w="1390"/>
        <w:gridCol w:w="1291"/>
        <w:gridCol w:w="1468"/>
        <w:gridCol w:w="3100"/>
        <w:gridCol w:w="1368"/>
        <w:gridCol w:w="1368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调整后预算数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增减（+-）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调整后预算数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增减（+-）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482,231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482,231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343,200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343,200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一、税收收入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425,248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394,872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-30,376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一般公共服务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54,107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44,511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-9,596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增值税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177,625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164,728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-12,897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国防支出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234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企业所得税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64,710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51,166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-13,544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公共安全支出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1,135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1,265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个人所得税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31,147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26,119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-5,028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教育支出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108,347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108,347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资源税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549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-21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科学技术支出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2,460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2,970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城市维护建设税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24,194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19,222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-4,972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文化旅游体育与传媒支出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939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939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房产税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28,470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26,248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-2,222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社会保障和就业支出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48,955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50,961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印花税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11,248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10,175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-1,073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卫生健康支出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39,819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46,727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6,908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城镇土地使用税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10,569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8,113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-2,456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节能环保支出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1,653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1,071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土地增值税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32,233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40,218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7,985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城乡社区支出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47,500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37,920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-9,580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车船税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1,509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-709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农林水支出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3,262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2,793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耕地占用税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511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511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交通运输支出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491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491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契税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42,465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46,774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4,309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资源勘探工业信息等支出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794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557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环境保护税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276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197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-79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商业服务业等支出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1,220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其他税收收入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-180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金融支出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505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613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二、非税收入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56,983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87,359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30,376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自然资源海洋气象等支出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1,493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1,322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专项收入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26,070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34,887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8,817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住房保障支出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18,678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29,317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10,639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行政事业性收费收入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6,393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4,422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-1,971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灾害防治及应急管理支出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3,251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2,206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-1,045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罚没收入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3,636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1,570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-2,066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预备费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4,000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4,000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国有资本经营收入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8,019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8,019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461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国有资源（资产）有偿使用收入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20,500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38,134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17,634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债务付息支出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5,300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5,275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政府住房基金收入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384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327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-57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114,233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157,710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43,477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补助下级支出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返还性收入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40,888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40,888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返还性支出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一般性转移支付收入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73,136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116,613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43,477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一般性转移支付支出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专项转移支付收入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209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209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专项转移支付支出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下级上解收入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上解上级支出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352,312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386,951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34,639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上年结转结余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12,073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12,073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地方政府一般债务还本支出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20,454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20,154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调入资金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74,275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60,091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-14,184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调出资金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地方政府一般债务转贷收入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25,500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25,500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新增债券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5,300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5,300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再融资债券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20,200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20,200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动用预算稳定调节基金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13,000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13,000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安排预算稳定调节基金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  入  总  计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695,812 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750,605 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54,793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  出  总  计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695,812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750,605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54,793 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附表2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2023年中原区政府性基金预算调整方案（草案）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单位：万元</w:t>
      </w:r>
    </w:p>
    <w:tbl>
      <w:tblPr>
        <w:tblStyle w:val="8"/>
        <w:tblW w:w="143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1360"/>
        <w:gridCol w:w="1398"/>
        <w:gridCol w:w="1398"/>
        <w:gridCol w:w="3472"/>
        <w:gridCol w:w="1395"/>
        <w:gridCol w:w="1350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调整后预算数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增减（+-）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调整后预算数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增减（+-）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政府性基金预算收入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政府性基金预算支出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68,267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171,072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102,805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252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58,941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141,414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82,473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9,303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5,632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-3,671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23,734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23,734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47,912 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47,707 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补助下级支出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68,062 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68,062 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地方政府专项债务还本支出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111,219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111,219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调入资金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5,900 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5,900 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调出资金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49,783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49,783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地方政府</w:t>
            </w: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专项债务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转贷收入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210,200 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210,200 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债券转贷支出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新增债券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再融资债券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68,267 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332,074 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263,807 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68,267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332,074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263,807 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附表3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2023年中原区新增政府债券资金安排意见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center"/>
        <w:rPr>
          <w:rFonts w:hint="default" w:ascii="Times New Roman" w:hAnsi="Times New Roman" w:eastAsia="仿宋_GB2312" w:cs="Times New Roman"/>
          <w:i w:val="0"/>
          <w:iCs w:val="0"/>
          <w:color w:val="000000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单位：万元</w:t>
      </w:r>
    </w:p>
    <w:tbl>
      <w:tblPr>
        <w:tblStyle w:val="8"/>
        <w:tblW w:w="144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5947"/>
        <w:gridCol w:w="1761"/>
        <w:gridCol w:w="4230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20" w:hRule="atLeast"/>
          <w:tblHeader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  称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功能科目   编码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功能科目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5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一般债券小计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中原区教育系统学校新建、维修加固、改扩建及设备购置（打包）项目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2050299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其他普通教育支出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中原区二砂北路等27条市政道路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2120399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其他城乡社区公共设施支出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市民公共文化服务区9条道路等基础设施工程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2120399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其他城乡社区公共设施支出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秦岭路街道“一环十纵十横”示范街道整治提质工程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2120399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其他城乡社区公共设施支出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郑州市华山路段（陇海西路—建设西路）两侧城市环境提升工程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2120399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其他城乡社区公共设施支出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南水北调生态文化公园建设项目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2120501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城乡社区环境卫生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建设路、西三环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6条道路电力入地委托迁改项目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2120501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城乡社区环境卫生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中原新区白家庄片区改造项目积存垃圾清运工程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2120501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城乡社区环境卫生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5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专项债券小计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101,700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郑州市中原区旮旯王村棚户区改造项目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2121699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其他棚户区改造专项债券收入安排的支出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15,800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郑州市中原区常庄（二期）棚户区改造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2121699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其他棚户区改造专项债券收入安排的支出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27,400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郑州市中原区闫垌村棚户区改造项目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2121699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其他棚户区改造专项债券收入安排的支出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13,400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郑州市中原区养老服务中心项目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2290402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其他地方自行试点项目收益专项债券收入安排的支出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郑州市中原区停车场建设及城市综合提升项目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2290402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其他地方自行试点项目收益专项债券收入安排的支出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郑州市中原区民生实事预建垃圾分类箱房（亭）项目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2290402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其他地方自行试点项目收益专项债券收入安排的支出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郑州市中原区智慧中原项目一期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2290402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其他地方自行试点项目收益专项债券收入安排的支出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郑州市中原区停车场建设及城市综合提升项目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2290402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其他地方自行试点项目收益专项债券收入安排的支出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7,700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中原区2023年老旧小区改造项目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2290402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其他地方自行试点项目收益专项债券收入安排的支出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7,000 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417" w:right="1417" w:bottom="1417" w:left="1417" w:header="1134" w:footer="124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1244D6-DBCB-46FC-B279-2A5C387481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93A5616-4B0E-4387-AEB1-2B04F9B7684C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06844E7-B46A-4A34-83C9-E17F015D4EB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Times New Roman" w:hAnsi="Times New Roman" w:eastAsia="宋体" w:cs="Times New Roman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Times New Roman" w:hAnsi="Times New Roman" w:eastAsia="宋体" w:cs="Times New Roman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MDZhNGVmZGI2ZGE4NTE4ZmZmZDE3MjlmMWNiMTcifQ=="/>
    <w:docVar w:name="KSO_WPS_MARK_KEY" w:val="34f37a5f-1ebf-45d6-9aed-534125d87320"/>
  </w:docVars>
  <w:rsids>
    <w:rsidRoot w:val="23802445"/>
    <w:rsid w:val="00452456"/>
    <w:rsid w:val="004D45E5"/>
    <w:rsid w:val="00C53C76"/>
    <w:rsid w:val="014960DC"/>
    <w:rsid w:val="01A73AD9"/>
    <w:rsid w:val="022F1585"/>
    <w:rsid w:val="025C7268"/>
    <w:rsid w:val="032312CE"/>
    <w:rsid w:val="036D4F96"/>
    <w:rsid w:val="038720C2"/>
    <w:rsid w:val="044F42B0"/>
    <w:rsid w:val="052770B2"/>
    <w:rsid w:val="05614B95"/>
    <w:rsid w:val="05A95092"/>
    <w:rsid w:val="060774EA"/>
    <w:rsid w:val="084F49B8"/>
    <w:rsid w:val="08B12371"/>
    <w:rsid w:val="08B6470D"/>
    <w:rsid w:val="08C03F68"/>
    <w:rsid w:val="08F149C6"/>
    <w:rsid w:val="09533933"/>
    <w:rsid w:val="09AB60B7"/>
    <w:rsid w:val="09F61D50"/>
    <w:rsid w:val="0BC55E12"/>
    <w:rsid w:val="0BD51E39"/>
    <w:rsid w:val="0BE1436A"/>
    <w:rsid w:val="0C452BB4"/>
    <w:rsid w:val="0C900022"/>
    <w:rsid w:val="0CAB755A"/>
    <w:rsid w:val="0D461A9F"/>
    <w:rsid w:val="0DAC2DD8"/>
    <w:rsid w:val="0EEC1973"/>
    <w:rsid w:val="0FA26822"/>
    <w:rsid w:val="103C4234"/>
    <w:rsid w:val="1070093E"/>
    <w:rsid w:val="111D7D8B"/>
    <w:rsid w:val="122F7C71"/>
    <w:rsid w:val="1265582F"/>
    <w:rsid w:val="1344018C"/>
    <w:rsid w:val="13837BE0"/>
    <w:rsid w:val="13960962"/>
    <w:rsid w:val="150115A9"/>
    <w:rsid w:val="15F9699D"/>
    <w:rsid w:val="163F370D"/>
    <w:rsid w:val="164A0D4D"/>
    <w:rsid w:val="16E4700B"/>
    <w:rsid w:val="17AE3C6A"/>
    <w:rsid w:val="17B621E9"/>
    <w:rsid w:val="183509D1"/>
    <w:rsid w:val="1C003170"/>
    <w:rsid w:val="1C9D42AD"/>
    <w:rsid w:val="1D1D05D0"/>
    <w:rsid w:val="1D572130"/>
    <w:rsid w:val="1E4B63CB"/>
    <w:rsid w:val="1F766CF5"/>
    <w:rsid w:val="1FDE0E64"/>
    <w:rsid w:val="201B1543"/>
    <w:rsid w:val="209133EF"/>
    <w:rsid w:val="215C4D20"/>
    <w:rsid w:val="23802445"/>
    <w:rsid w:val="26BB060A"/>
    <w:rsid w:val="278844A9"/>
    <w:rsid w:val="27A6429D"/>
    <w:rsid w:val="28166B3A"/>
    <w:rsid w:val="284B3537"/>
    <w:rsid w:val="284C0CCC"/>
    <w:rsid w:val="289B6F37"/>
    <w:rsid w:val="28D63020"/>
    <w:rsid w:val="28E13773"/>
    <w:rsid w:val="2978212B"/>
    <w:rsid w:val="2A794E13"/>
    <w:rsid w:val="2AA54A75"/>
    <w:rsid w:val="2B787B44"/>
    <w:rsid w:val="2CB67F01"/>
    <w:rsid w:val="2D440BDC"/>
    <w:rsid w:val="2DA343B4"/>
    <w:rsid w:val="2ED84B3E"/>
    <w:rsid w:val="2F7941BC"/>
    <w:rsid w:val="30990960"/>
    <w:rsid w:val="30A553D3"/>
    <w:rsid w:val="30B37345"/>
    <w:rsid w:val="31030CA4"/>
    <w:rsid w:val="315E0057"/>
    <w:rsid w:val="32A26056"/>
    <w:rsid w:val="32D61E6F"/>
    <w:rsid w:val="333166EB"/>
    <w:rsid w:val="335B142E"/>
    <w:rsid w:val="33AF5F19"/>
    <w:rsid w:val="352F3E4C"/>
    <w:rsid w:val="35B00A32"/>
    <w:rsid w:val="35E421BA"/>
    <w:rsid w:val="36A24542"/>
    <w:rsid w:val="37521BDE"/>
    <w:rsid w:val="39C27AD3"/>
    <w:rsid w:val="3A1320D7"/>
    <w:rsid w:val="3A5577CB"/>
    <w:rsid w:val="3AB55E94"/>
    <w:rsid w:val="3ACB199C"/>
    <w:rsid w:val="3AD3276F"/>
    <w:rsid w:val="3BB865B6"/>
    <w:rsid w:val="3C7C3191"/>
    <w:rsid w:val="3CE56784"/>
    <w:rsid w:val="3E6506CD"/>
    <w:rsid w:val="3E9C2406"/>
    <w:rsid w:val="3F512D80"/>
    <w:rsid w:val="413D6362"/>
    <w:rsid w:val="423D5A66"/>
    <w:rsid w:val="43CE7C13"/>
    <w:rsid w:val="443D1D4E"/>
    <w:rsid w:val="456F5BF8"/>
    <w:rsid w:val="470A4A09"/>
    <w:rsid w:val="47307D43"/>
    <w:rsid w:val="48DB0E93"/>
    <w:rsid w:val="49087F9A"/>
    <w:rsid w:val="49787ADF"/>
    <w:rsid w:val="498176A7"/>
    <w:rsid w:val="4A7F014A"/>
    <w:rsid w:val="4B254EF7"/>
    <w:rsid w:val="4C014FEA"/>
    <w:rsid w:val="4C127A2B"/>
    <w:rsid w:val="4C211F55"/>
    <w:rsid w:val="4C334CDA"/>
    <w:rsid w:val="4D3A507C"/>
    <w:rsid w:val="4D497EBD"/>
    <w:rsid w:val="4F7864B3"/>
    <w:rsid w:val="4F8F4ABB"/>
    <w:rsid w:val="50854B05"/>
    <w:rsid w:val="510D4E48"/>
    <w:rsid w:val="513255B5"/>
    <w:rsid w:val="51EB69EA"/>
    <w:rsid w:val="526712BE"/>
    <w:rsid w:val="534C3D5B"/>
    <w:rsid w:val="53BE5C76"/>
    <w:rsid w:val="54F01D71"/>
    <w:rsid w:val="55515659"/>
    <w:rsid w:val="55A71CEF"/>
    <w:rsid w:val="56870992"/>
    <w:rsid w:val="56A71D7F"/>
    <w:rsid w:val="56E72E36"/>
    <w:rsid w:val="56F41150"/>
    <w:rsid w:val="590C78AC"/>
    <w:rsid w:val="590D324E"/>
    <w:rsid w:val="59B61977"/>
    <w:rsid w:val="59F90E8B"/>
    <w:rsid w:val="5A2C21F1"/>
    <w:rsid w:val="5A2F0C51"/>
    <w:rsid w:val="5A7A0966"/>
    <w:rsid w:val="5A7B6A19"/>
    <w:rsid w:val="5B12617D"/>
    <w:rsid w:val="5B286E5C"/>
    <w:rsid w:val="5B4E3AA2"/>
    <w:rsid w:val="5B6F3268"/>
    <w:rsid w:val="5C563AAD"/>
    <w:rsid w:val="5C8B76A2"/>
    <w:rsid w:val="5CF74D38"/>
    <w:rsid w:val="5D2C2E3D"/>
    <w:rsid w:val="5D946E2D"/>
    <w:rsid w:val="5DFC01E3"/>
    <w:rsid w:val="5E435D5B"/>
    <w:rsid w:val="5FCF738B"/>
    <w:rsid w:val="60E750C3"/>
    <w:rsid w:val="60ED3719"/>
    <w:rsid w:val="61204131"/>
    <w:rsid w:val="614B48B7"/>
    <w:rsid w:val="623E51B7"/>
    <w:rsid w:val="626A231E"/>
    <w:rsid w:val="627E7362"/>
    <w:rsid w:val="628A4F47"/>
    <w:rsid w:val="629628FD"/>
    <w:rsid w:val="62E52D7A"/>
    <w:rsid w:val="63744368"/>
    <w:rsid w:val="643E149E"/>
    <w:rsid w:val="65154C7C"/>
    <w:rsid w:val="65F97A36"/>
    <w:rsid w:val="660906B3"/>
    <w:rsid w:val="692D7C2C"/>
    <w:rsid w:val="695D3D91"/>
    <w:rsid w:val="69937B96"/>
    <w:rsid w:val="6A3401EC"/>
    <w:rsid w:val="6ABE53FF"/>
    <w:rsid w:val="6CFA74E6"/>
    <w:rsid w:val="6EEB2223"/>
    <w:rsid w:val="6F073E88"/>
    <w:rsid w:val="6F512114"/>
    <w:rsid w:val="7030135F"/>
    <w:rsid w:val="70C33663"/>
    <w:rsid w:val="71557BDB"/>
    <w:rsid w:val="71F55048"/>
    <w:rsid w:val="7214383E"/>
    <w:rsid w:val="72575F58"/>
    <w:rsid w:val="72B66CCD"/>
    <w:rsid w:val="72D211BE"/>
    <w:rsid w:val="72EA06A7"/>
    <w:rsid w:val="731D6B30"/>
    <w:rsid w:val="74081181"/>
    <w:rsid w:val="747043AB"/>
    <w:rsid w:val="74983D16"/>
    <w:rsid w:val="757D3933"/>
    <w:rsid w:val="75AE39A0"/>
    <w:rsid w:val="75E26CB3"/>
    <w:rsid w:val="77270045"/>
    <w:rsid w:val="77735458"/>
    <w:rsid w:val="78882890"/>
    <w:rsid w:val="79313805"/>
    <w:rsid w:val="79A100AE"/>
    <w:rsid w:val="7A0E5ED6"/>
    <w:rsid w:val="7ACD24B4"/>
    <w:rsid w:val="7AD44D34"/>
    <w:rsid w:val="7AE76921"/>
    <w:rsid w:val="7BF17CE5"/>
    <w:rsid w:val="7BF50449"/>
    <w:rsid w:val="7C437EC2"/>
    <w:rsid w:val="7C6A2ACD"/>
    <w:rsid w:val="7C8511C3"/>
    <w:rsid w:val="7CBC62C6"/>
    <w:rsid w:val="7D860158"/>
    <w:rsid w:val="7DB97B49"/>
    <w:rsid w:val="7DF80DDF"/>
    <w:rsid w:val="7F69341C"/>
    <w:rsid w:val="7FAA01B3"/>
    <w:rsid w:val="7FBA3C77"/>
    <w:rsid w:val="7FD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20"/>
      <w:jc w:val="both"/>
    </w:pPr>
    <w:rPr>
      <w:rFonts w:hint="eastAsia" w:ascii="仿宋_GB2312" w:hAnsi="Times New Roman" w:eastAsia="仿宋_GB2312" w:cs="Times New Roman"/>
      <w:snapToGrid w:val="0"/>
      <w:kern w:val="0"/>
      <w:sz w:val="32"/>
      <w:lang w:val="en-US" w:eastAsia="zh-CN" w:bidi="ar-SA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Normal Indent"/>
    <w:basedOn w:val="1"/>
    <w:autoRedefine/>
    <w:qFormat/>
    <w:uiPriority w:val="0"/>
    <w:pPr>
      <w:widowControl w:val="0"/>
      <w:spacing w:line="590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2">
    <w:name w:val="font31"/>
    <w:basedOn w:val="10"/>
    <w:autoRedefine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3">
    <w:name w:val="font2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71"/>
    <w:basedOn w:val="10"/>
    <w:autoRedefine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5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8">
    <w:name w:val="font41"/>
    <w:basedOn w:val="10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9">
    <w:name w:val="font6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21"/>
    <w:basedOn w:val="10"/>
    <w:autoRedefine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1">
    <w:name w:val="font8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1865</Words>
  <Characters>2175</Characters>
  <Lines>0</Lines>
  <Paragraphs>0</Paragraphs>
  <TotalTime>0</TotalTime>
  <ScaleCrop>false</ScaleCrop>
  <LinksUpToDate>false</LinksUpToDate>
  <CharactersWithSpaces>2178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2021-12-11T06:31:00Z</dcterms:created>
  <dc:creator>lenovo</dc:creator>
  <cp:lastModifiedBy>桃白白</cp:lastModifiedBy>
  <cp:lastPrinted>2023-12-24T05:04:00Z</cp:lastPrinted>
  <dcterms:modified xsi:type="dcterms:W3CDTF">2024-02-19T01:21:19Z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D984F092593C4193B459620D9C01F477_13</vt:lpwstr>
  </property>
</Properties>
</file>