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附件1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  <w:t>郑州市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lang w:eastAsia="zh-CN"/>
        </w:rPr>
        <w:t>中原区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  <w:t>医疗保障局随机抽查事项清单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4"/>
        <w:gridCol w:w="396"/>
        <w:gridCol w:w="441"/>
        <w:gridCol w:w="361"/>
        <w:gridCol w:w="8903"/>
        <w:gridCol w:w="438"/>
        <w:gridCol w:w="448"/>
        <w:gridCol w:w="485"/>
        <w:gridCol w:w="89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责任单位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抽查 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检查对象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eastAsia="zh-CN"/>
              </w:rPr>
              <w:t>检查内容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eastAsia="zh-CN"/>
              </w:rPr>
              <w:t>事项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 类别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检查 方式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检查部门实施层级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检查依据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40" w:firstLineChars="80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郑州市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中原区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医疗保障局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2" w:lineRule="exact"/>
              <w:ind w:leftChars="0" w:right="0" w:right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2019年以来定点医疗机构基金使用情况检查       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2" w:lineRule="exact"/>
              <w:ind w:leftChars="0" w:right="0" w:right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2" w:lineRule="exact"/>
              <w:ind w:leftChars="0" w:right="0" w:right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2" w:lineRule="exact"/>
              <w:ind w:leftChars="0" w:right="0" w:right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2" w:lineRule="exact"/>
              <w:ind w:leftChars="0" w:right="0" w:right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2" w:lineRule="exact"/>
              <w:ind w:leftChars="0" w:right="0" w:right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2" w:lineRule="exact"/>
              <w:ind w:leftChars="0" w:right="0" w:right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2" w:lineRule="exact"/>
              <w:ind w:leftChars="0" w:right="0" w:right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396"/>
              </w:tabs>
              <w:bidi w:val="0"/>
              <w:spacing w:before="0" w:after="0" w:line="242" w:lineRule="exact"/>
              <w:ind w:left="0" w:right="0" w:firstLine="1980" w:firstLineChars="110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定点医疗机构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396"/>
              </w:tabs>
              <w:bidi w:val="0"/>
              <w:spacing w:before="0" w:after="0" w:line="242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定点医药机构是否存在下列一般违法行为：（一）分解住院、挂床住院；（二）违反诊疗规范过度诊疗、 过度检查、分解处方、超量开药、重复开药或者提供其他不必要的医药服务；（三）重复收费、超标准收 费、分解项目收费；（四）串换药品、医用耗材、诊疗项目和服务设施；（五）为参保人员利用其享受医疗 保障待遇的机会转卖药品，接受返还现金、实物或者获得其他非法利益提供便利；（六）将不属于医疗保 障基金支付范围的医药费用纳入医疗保障基金结算；（七）造成医疗保障基金损失的其他违法行为。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396"/>
              </w:tabs>
              <w:bidi w:val="0"/>
              <w:spacing w:before="0" w:after="0" w:line="242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定点医药机构是否有下列医保管理制度问题：（一）未建立医疗保障基金使用内部管理制度，或者没 有专门机构或者人员负责医疗保障基金使用管理工作；（二）未按照规定保管财务账目、会计凭证、处方、 病历、治疗检查记录、费用明细、药品和医用耗材出入库记录等资料；（三）未按照规定通过医疗保障信 息系统传送医疗保障基金使用有关数据；（四）未按照规定向医疗保障行政部门报告医疗保障基金使用监 督管理所需信息；（五）未按照规定向社会公开医药费用、费用结构等信息；（六）除急诊、抢救等特殊情 形外，未经参保人员或者其近亲属、监护人同意提供医疗保障基金支付范围以外的医药服务；（七）拒绝 医疗保障等行政部门监督检查或者提供虚假情况。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396"/>
              </w:tabs>
              <w:bidi w:val="0"/>
              <w:spacing w:before="0" w:after="0" w:line="242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定点医药机构是否存在下列骗保行为：（一）诱导、协助他人冒名或者虚假就医、购药，提供虚假证 明材料，或者串通他人虚开费用单据；（二）伪造、变造、隐匿、涂改、销毁医学文书、医学证明、会计 凭证、电子信息等有关资料；（三）虚构医药服务项目；（四）其他骗取医疗保障基金支出的行为。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396"/>
              </w:tabs>
              <w:bidi w:val="0"/>
              <w:spacing w:before="0" w:after="0" w:line="242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定点医药机构及其工作人员是否存在下列行为：（一）收受贿赂或者取得其他非法收入的；（二）违反 其他法律、行政法规的；（三）违反《医疗保障基金使用监督管理条例》规定，构成违反治安管理行为， 或者构成犯罪的；（四）违反《医疗保障基金使用监督管理条例》规定，给有关单位或者个人造成损失的。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396"/>
              </w:tabs>
              <w:bidi w:val="0"/>
              <w:spacing w:before="0" w:after="0" w:line="242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定点医药机构是否存在下列重大违法行为：（一）违反《医疗保障基金使用监督管理条例》规定，造 成医疗保障基金重大损失或者其他严重不良社会影响的；（二）侵占、挪用医疗保障基金并有违法所得的。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396"/>
              </w:tabs>
              <w:bidi w:val="0"/>
              <w:spacing w:before="0" w:after="0" w:line="242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一般 检查 事项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2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2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2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2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2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2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现场检查、书面检查、数据分析等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2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区医 保部 门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2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《中华人民共和国社会保险法》第七十九条、第八十七条《医疗保障基金使用监督管理条例》第三十八条、第三十九条、第四十条、第四十二条、第四十三条、第四十四条、第四十八条</w:t>
            </w:r>
          </w:p>
        </w:tc>
      </w:tr>
    </w:tbl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sectPr>
          <w:pgSz w:w="15840" w:h="12240" w:orient="landscape"/>
          <w:pgMar w:top="964" w:right="1134" w:bottom="624" w:left="1134" w:header="720" w:footer="720" w:gutter="0"/>
          <w:pgNumType w:fmt="numberInDash"/>
          <w:cols w:space="720" w:num="1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4"/>
        <w:gridCol w:w="396"/>
        <w:gridCol w:w="441"/>
        <w:gridCol w:w="361"/>
        <w:gridCol w:w="8903"/>
        <w:gridCol w:w="438"/>
        <w:gridCol w:w="448"/>
        <w:gridCol w:w="485"/>
        <w:gridCol w:w="89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责任单位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抽查 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检查对象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eastAsia="zh-CN"/>
              </w:rPr>
              <w:t>检查内容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eastAsia="zh-CN"/>
              </w:rPr>
              <w:t>事项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 类别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检查 方式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检查部门实施层级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检查依据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40" w:firstLineChars="80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郑州市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中原区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医疗保障局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2" w:lineRule="exact"/>
              <w:ind w:leftChars="0" w:right="0" w:right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2019年以来定点医疗机构基金使用情况检查       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2" w:lineRule="exact"/>
              <w:ind w:leftChars="0" w:right="0" w:right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2" w:lineRule="exact"/>
              <w:ind w:leftChars="0" w:right="0" w:right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2" w:lineRule="exact"/>
              <w:ind w:leftChars="0" w:right="0" w:right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2" w:lineRule="exact"/>
              <w:ind w:leftChars="0" w:right="0" w:right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2" w:lineRule="exact"/>
              <w:ind w:leftChars="0" w:right="0" w:right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2" w:lineRule="exact"/>
              <w:ind w:leftChars="0" w:right="0" w:right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2" w:lineRule="exact"/>
              <w:ind w:leftChars="0" w:right="0" w:rightChars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396"/>
              </w:tabs>
              <w:bidi w:val="0"/>
              <w:spacing w:before="0" w:after="0" w:line="242" w:lineRule="exact"/>
              <w:ind w:left="0" w:right="0" w:firstLine="1980" w:firstLineChars="110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定点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零售药店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396"/>
              </w:tabs>
              <w:bidi w:val="0"/>
              <w:spacing w:before="0" w:after="0" w:line="242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一、定点医药机构是否有下列一般违法行为：（一）串换药品、医用耗材；（二）为参保人员利用其享受医 疗保障待遇的机会转卖药品，接受返还现金、实物或者获得其他非法利益提供便利；（三）将不属于医疗 保障基金支付范围的医药费用纳入医疗保障基金结算；（四）造成医疗保障基金损失的其他违法行为。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396"/>
              </w:tabs>
              <w:bidi w:val="0"/>
              <w:spacing w:before="0" w:after="0" w:line="242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二、定点医药机构是否有下列医保管理制度问题：（一）未建立医疗保障基金使用内部管理制度，或者没 有专门机构或者人员负责医疗保障基金使用管理工作；（二）未按照规定保管财务账目、会计凭证、处方、 病历、治疗检查记录、费用明细、药品和医用耗材出入库记录等资料；（三）未按照规定通过医疗保障信 息系统传送医疗保障基金使用有关数据；（四）未按照规定向医疗保障行政部门报告医疗保障基金使用监 督管理所需信息；（五）未按照规定向社会公开医药费用、费用结构等信息；（六）拒绝医疗保障等行政部 门监督检查或者提供虚假情况。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396"/>
              </w:tabs>
              <w:bidi w:val="0"/>
              <w:spacing w:before="0" w:after="0" w:line="242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三、定点医药机构是否存在下列骗保行为：（一）诱导、协助他人冒名或者虚假就医、购药，提供虚假证 明材料，或者串通他人虚开费用单据；（二）伪造、变造、隐匿、涂改、销毁医学文书、医学证明、会计 凭证、电子信息等有关资料；（三）其他骗取医疗保障基金支出的行为。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396"/>
              </w:tabs>
              <w:bidi w:val="0"/>
              <w:spacing w:before="0" w:after="0" w:line="242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四、定点医药机构及其工作人员是否存在下列行为：（一）收受贿赂或者取得其他非法收入的；（二）违反 其他法律、行政法规的；（三）违反《医疗保障基金使用监督管理条例》规定，构成违反治安管理行为， 或者构成犯罪的；（四）违反《医疗保障基金使用监督管理条例》规定，给有关单位或者个人造成损失的。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396"/>
              </w:tabs>
              <w:bidi w:val="0"/>
              <w:spacing w:before="0" w:after="0" w:line="242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五、定点医药机构是否存在下列重大违法行为：（一）违反《医疗保障基金使用监督管理条例》规定，造 成医疗保障基金重大损失或者其他严重不良社会影响的；（二）侵占、挪用医疗保障基金并有违法所得的。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396"/>
              </w:tabs>
              <w:bidi w:val="0"/>
              <w:spacing w:before="0" w:after="0" w:line="242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396"/>
              </w:tabs>
              <w:bidi w:val="0"/>
              <w:spacing w:before="0" w:after="0" w:line="242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一般 检查 事项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2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2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2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2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2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2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现场检查、书面检查、数据分析等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2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</w:rPr>
              <w:t>区医 保部 门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2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lang w:eastAsia="zh-CN"/>
              </w:rPr>
              <w:t>《中华人民共和国社会保险法》第七十九条、第八十七条《医疗保障基金使用监督管理条例》第三十八条、第三十九条、第四十条、第四十二条、第四十三条、第四十四条、第四十八条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B6AEA"/>
    <w:rsid w:val="265B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561" w:lineRule="exact"/>
      <w:ind w:firstLine="64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260" w:line="629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6">
    <w:name w:val="Other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276" w:lineRule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2021-03-29T06:46:00Z</dcterms:created>
  <dc:creator>Young </dc:creator>
  <cp:lastModifiedBy>Young </cp:lastModifiedBy>
  <dcterms:modified xsi:type="dcterms:W3CDTF">2021-03-29T06:48:10Z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39A4006BE99F4FDD959E171714C0CCCE</vt:lpwstr>
  </property>
</Properties>
</file>